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61" w:rsidRPr="00B813FF" w:rsidRDefault="00B11561" w:rsidP="00B11561">
      <w:pPr>
        <w:shd w:val="clear" w:color="auto" w:fill="FFFFFF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B813FF">
        <w:rPr>
          <w:rFonts w:ascii="Bookman Old Style" w:hAnsi="Bookman Old Style"/>
          <w:b/>
          <w:sz w:val="22"/>
          <w:szCs w:val="22"/>
          <w:lang w:val="uk-UA"/>
        </w:rPr>
        <w:t xml:space="preserve">КАРТКА ПЕДАГОГІЧНОЇ МАЙСТЕРНОСТІ </w:t>
      </w:r>
      <w:r w:rsidR="00B813FF" w:rsidRPr="00B813FF">
        <w:rPr>
          <w:rFonts w:ascii="Bookman Old Style" w:hAnsi="Bookman Old Style"/>
          <w:b/>
          <w:sz w:val="22"/>
          <w:szCs w:val="22"/>
          <w:lang w:val="uk-UA"/>
        </w:rPr>
        <w:t>КЛАСОВОДА/</w:t>
      </w:r>
      <w:r w:rsidRPr="00B813FF">
        <w:rPr>
          <w:rFonts w:ascii="Bookman Old Style" w:hAnsi="Bookman Old Style"/>
          <w:b/>
          <w:sz w:val="22"/>
          <w:szCs w:val="22"/>
          <w:lang w:val="uk-UA"/>
        </w:rPr>
        <w:t>КЛАСНОГО КЕРІВНИКА</w:t>
      </w:r>
    </w:p>
    <w:p w:rsidR="00B11561" w:rsidRPr="00B11561" w:rsidRDefault="00B11561" w:rsidP="00B11561">
      <w:pPr>
        <w:shd w:val="clear" w:color="auto" w:fill="FFFFFF"/>
        <w:jc w:val="center"/>
        <w:rPr>
          <w:rFonts w:ascii="Bookman Old Style" w:hAnsi="Bookman Old Style"/>
          <w:sz w:val="24"/>
          <w:szCs w:val="24"/>
          <w:lang w:val="uk-UA"/>
        </w:rPr>
      </w:pPr>
      <w:r w:rsidRPr="00B11561">
        <w:rPr>
          <w:rFonts w:ascii="Bookman Old Style" w:hAnsi="Bookman Old Style"/>
          <w:sz w:val="24"/>
          <w:szCs w:val="24"/>
          <w:lang w:val="uk-UA"/>
        </w:rPr>
        <w:t>_____</w:t>
      </w:r>
      <w:r w:rsidR="00B813FF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B813FF" w:rsidRPr="00B813FF">
        <w:rPr>
          <w:rFonts w:ascii="Bookman Old Style" w:hAnsi="Bookman Old Style"/>
          <w:b/>
          <w:sz w:val="22"/>
          <w:szCs w:val="22"/>
          <w:lang w:val="uk-UA"/>
        </w:rPr>
        <w:t>КЛАСУ</w:t>
      </w:r>
      <w:r w:rsidR="00B813FF">
        <w:rPr>
          <w:rFonts w:ascii="Bookman Old Style" w:hAnsi="Bookman Old Style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sz w:val="24"/>
          <w:szCs w:val="24"/>
          <w:lang w:val="uk-UA"/>
        </w:rPr>
        <w:t>___________________________</w:t>
      </w:r>
      <w:r w:rsidRPr="00B11561">
        <w:rPr>
          <w:rFonts w:ascii="Bookman Old Style" w:hAnsi="Bookman Old Style"/>
          <w:sz w:val="24"/>
          <w:szCs w:val="24"/>
          <w:lang w:val="uk-UA"/>
        </w:rPr>
        <w:t>_______________________________________</w:t>
      </w:r>
    </w:p>
    <w:p w:rsidR="00B11561" w:rsidRPr="00B11561" w:rsidRDefault="00B813FF" w:rsidP="00B11561">
      <w:pPr>
        <w:shd w:val="clear" w:color="auto" w:fill="FFFFFF"/>
        <w:jc w:val="center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</w:t>
      </w:r>
      <w:r w:rsidR="00B11561" w:rsidRPr="00B11561">
        <w:rPr>
          <w:rFonts w:ascii="Bookman Old Style" w:hAnsi="Bookman Old Style"/>
          <w:lang w:val="uk-UA"/>
        </w:rPr>
        <w:t>(П.І.П. класного керівника)</w:t>
      </w:r>
    </w:p>
    <w:p w:rsidR="00B11561" w:rsidRPr="00B11561" w:rsidRDefault="00B11561" w:rsidP="00B11561">
      <w:pPr>
        <w:shd w:val="clear" w:color="auto" w:fill="FFFFFF"/>
        <w:ind w:left="993" w:hanging="284"/>
        <w:jc w:val="right"/>
        <w:rPr>
          <w:rFonts w:ascii="Bookman Old Style" w:hAnsi="Bookman Old Style"/>
          <w:sz w:val="16"/>
          <w:szCs w:val="16"/>
          <w:lang w:val="uk-UA"/>
        </w:rPr>
      </w:pPr>
    </w:p>
    <w:tbl>
      <w:tblPr>
        <w:tblW w:w="1134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662"/>
        <w:gridCol w:w="850"/>
        <w:gridCol w:w="709"/>
        <w:gridCol w:w="709"/>
        <w:gridCol w:w="850"/>
      </w:tblGrid>
      <w:tr w:rsidR="00B11561" w:rsidRPr="00B11561" w:rsidTr="00B1156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Індикатори</w:t>
            </w:r>
            <w:r w:rsidRPr="00B115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11561" w:rsidRPr="00B11561" w:rsidRDefault="00B11561" w:rsidP="00025BBB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Оцінка</w:t>
            </w:r>
          </w:p>
        </w:tc>
      </w:tr>
      <w:tr w:rsidR="00B11561" w:rsidRPr="00B11561" w:rsidTr="00B1156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1561" w:rsidRPr="00B11561" w:rsidRDefault="00B11561" w:rsidP="00025BBB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1561" w:rsidRPr="00B11561" w:rsidRDefault="00B11561" w:rsidP="00025BBB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1561" w:rsidRPr="00B11561" w:rsidRDefault="00B11561" w:rsidP="00B11561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відм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доб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зад</w:t>
            </w: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незад</w:t>
            </w:r>
            <w:proofErr w:type="spellEnd"/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11561" w:rsidRPr="00B11561" w:rsidTr="00B11561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Комуніка</w:t>
            </w: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softHyphen/>
              <w:t>тивні навички</w:t>
            </w:r>
            <w:r w:rsidRPr="00B115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B1156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чіткість мовлення; </w:t>
            </w:r>
          </w:p>
          <w:p w:rsidR="00B11561" w:rsidRPr="00B11561" w:rsidRDefault="00B11561" w:rsidP="00B1156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переконливість мови; </w:t>
            </w:r>
          </w:p>
          <w:p w:rsidR="00B11561" w:rsidRPr="00B11561" w:rsidRDefault="00B11561" w:rsidP="00B1156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зрозумілість думок і почуттів; </w:t>
            </w:r>
          </w:p>
          <w:p w:rsidR="00B11561" w:rsidRPr="00B11561" w:rsidRDefault="00B11561" w:rsidP="00B1156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виразність мови; </w:t>
            </w:r>
          </w:p>
          <w:p w:rsidR="00B11561" w:rsidRPr="00B11561" w:rsidRDefault="00B11561" w:rsidP="00B1156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володіння лексичним запасом мови; </w:t>
            </w:r>
          </w:p>
          <w:p w:rsidR="00B11561" w:rsidRPr="00B11561" w:rsidRDefault="00B11561" w:rsidP="00B1156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уміння варіативне, незалежно від ситуації, логічно, зрозуміло, доступно, виразно і етично висловлювати думки</w:t>
            </w: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</w:tr>
      <w:tr w:rsidR="00B11561" w:rsidRPr="00B11561" w:rsidTr="00B11561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Перцептив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-</w:t>
            </w: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ні</w:t>
            </w:r>
            <w:proofErr w:type="spellEnd"/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 уміння</w:t>
            </w:r>
            <w:r w:rsidRPr="00B115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B1156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здатність адекватно, неупереджено і точно сприймати соціально-педагогічну інформацію; </w:t>
            </w:r>
          </w:p>
          <w:p w:rsidR="00B11561" w:rsidRPr="00B11561" w:rsidRDefault="00B11561" w:rsidP="00B1156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конкретні дії і вчинки людей; </w:t>
            </w:r>
          </w:p>
          <w:p w:rsidR="00B11561" w:rsidRPr="00B11561" w:rsidRDefault="00B11561" w:rsidP="00B1156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293" w:hanging="284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здатність зрозуміти вікові і індивідуальні особливості дітей;  вміння орієнтуватися у складних соціально-правових ситуаціях</w:t>
            </w: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</w:tr>
      <w:tr w:rsidR="00B11561" w:rsidRPr="00B11561" w:rsidTr="00B11561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Інтерактив</w:t>
            </w:r>
            <w:r w:rsidR="00B813FF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-</w:t>
            </w: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ні</w:t>
            </w:r>
            <w:proofErr w:type="spellEnd"/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 компоненти</w:t>
            </w:r>
            <w:r w:rsidRPr="00B115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B1156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доброзичливість у спілкуванні, прийнятті рішень; </w:t>
            </w:r>
          </w:p>
          <w:p w:rsidR="00B11561" w:rsidRPr="00B11561" w:rsidRDefault="00B11561" w:rsidP="00B1156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здатність поєднання вимогливості з створенням умов для прояви кожною дитиною ініціативи та самостійності;</w:t>
            </w:r>
          </w:p>
          <w:p w:rsidR="00B11561" w:rsidRPr="00B11561" w:rsidRDefault="00B11561" w:rsidP="00B1156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здатність встановлення оптимальної соціально-психологічної дистанції між собою і вихованцями, сім'єю; </w:t>
            </w:r>
          </w:p>
          <w:p w:rsidR="00B11561" w:rsidRPr="00B11561" w:rsidRDefault="00B11561" w:rsidP="00B1156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вміння забезпечувати необхідний рівень особистісної відкритості і статутної субординації</w:t>
            </w: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</w:tr>
      <w:tr w:rsidR="00B11561" w:rsidRPr="00B11561" w:rsidTr="00B11561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Управлінсь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-</w:t>
            </w: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кі</w:t>
            </w:r>
            <w:proofErr w:type="spellEnd"/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 навички</w:t>
            </w:r>
            <w:r w:rsidRPr="00B115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B115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планування; </w:t>
            </w:r>
          </w:p>
          <w:p w:rsidR="00B11561" w:rsidRPr="00B11561" w:rsidRDefault="00B11561" w:rsidP="00B115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координація; </w:t>
            </w:r>
          </w:p>
          <w:p w:rsidR="00B11561" w:rsidRPr="00B11561" w:rsidRDefault="00B11561" w:rsidP="00B115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нестандартні рішення; </w:t>
            </w:r>
          </w:p>
          <w:p w:rsidR="00B11561" w:rsidRPr="00B11561" w:rsidRDefault="00B11561" w:rsidP="00B115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використання ресурсів; </w:t>
            </w:r>
          </w:p>
          <w:p w:rsidR="00B11561" w:rsidRPr="00B11561" w:rsidRDefault="00B11561" w:rsidP="00B115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адміністрування; </w:t>
            </w:r>
          </w:p>
          <w:p w:rsidR="00B11561" w:rsidRPr="00B11561" w:rsidRDefault="00B11561" w:rsidP="00B115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контроль; </w:t>
            </w:r>
          </w:p>
          <w:p w:rsidR="00B11561" w:rsidRPr="00B11561" w:rsidRDefault="00B11561" w:rsidP="00B115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координація зусиль; </w:t>
            </w:r>
          </w:p>
          <w:p w:rsidR="00B11561" w:rsidRPr="00B11561" w:rsidRDefault="00B11561" w:rsidP="00B115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мотивація підлеглих; </w:t>
            </w:r>
          </w:p>
          <w:p w:rsidR="00B11561" w:rsidRPr="00B11561" w:rsidRDefault="00B11561" w:rsidP="00B115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делегування повноважень; </w:t>
            </w:r>
          </w:p>
          <w:p w:rsidR="00B11561" w:rsidRPr="00B11561" w:rsidRDefault="00B11561" w:rsidP="00B1156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інвестиції в людський капітал (освіта, підвищення кваліфікації, професійний ріст, ділова кар'єра)</w:t>
            </w: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</w:tr>
      <w:tr w:rsidR="00B11561" w:rsidRPr="00B11561" w:rsidTr="00B11561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Уміння роботи з дітьми</w:t>
            </w:r>
          </w:p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B1156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поліпшувати моральний клімат; </w:t>
            </w:r>
          </w:p>
          <w:p w:rsidR="00B11561" w:rsidRPr="00B11561" w:rsidRDefault="00B11561" w:rsidP="00B1156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оптимально використовувати здібності дітей; </w:t>
            </w:r>
          </w:p>
          <w:p w:rsidR="00B11561" w:rsidRPr="00B11561" w:rsidRDefault="00B11561" w:rsidP="00B1156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здобувати довіру дітей і батьків; </w:t>
            </w:r>
          </w:p>
          <w:p w:rsidR="00B11561" w:rsidRPr="00B11561" w:rsidRDefault="00B11561" w:rsidP="00B1156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ефективно проводити соціально-педагогічну профілактику;   превентивну допомогу і корекцію; </w:t>
            </w:r>
          </w:p>
          <w:p w:rsidR="00B11561" w:rsidRPr="00B11561" w:rsidRDefault="00B11561" w:rsidP="00B1156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293" w:hanging="284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адаптацію, реабілітацію і </w:t>
            </w:r>
            <w:proofErr w:type="spellStart"/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ресоціалізацію</w:t>
            </w:r>
            <w:proofErr w:type="spellEnd"/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B115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B115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B115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B11561" w:rsidRPr="00B11561" w:rsidTr="00B11561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Гностичні компоненти</w:t>
            </w:r>
            <w:r w:rsidRPr="00B115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B1156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знання суті і мети, завдань виховання; </w:t>
            </w:r>
          </w:p>
          <w:p w:rsidR="00B11561" w:rsidRPr="00B11561" w:rsidRDefault="00B11561" w:rsidP="00B1156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знання основних функцій виховання; </w:t>
            </w:r>
          </w:p>
          <w:p w:rsidR="00B11561" w:rsidRPr="00B11561" w:rsidRDefault="00B11561" w:rsidP="00B1156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знання суб'єктів і об'єктів виховання; </w:t>
            </w:r>
          </w:p>
          <w:p w:rsidR="00B11561" w:rsidRPr="00B11561" w:rsidRDefault="00B11561" w:rsidP="00B1156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знання етапів і складових процесу соціалізації особистості</w:t>
            </w: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</w:tr>
      <w:tr w:rsidR="00B11561" w:rsidRPr="00B11561" w:rsidTr="00B115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Мет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одико</w:t>
            </w: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-технологіч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-</w:t>
            </w: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ні</w:t>
            </w:r>
            <w:proofErr w:type="spellEnd"/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 компоненти</w:t>
            </w:r>
            <w:r w:rsidRPr="00B115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B1156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володіння методикою виховання; </w:t>
            </w:r>
          </w:p>
          <w:p w:rsidR="00B11561" w:rsidRPr="00B11561" w:rsidRDefault="00B11561" w:rsidP="00B1156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 xml:space="preserve">вдосконалення традиційних і нетрадиційних форм і методів виховання; </w:t>
            </w:r>
          </w:p>
          <w:p w:rsidR="00B11561" w:rsidRPr="00B11561" w:rsidRDefault="00B11561" w:rsidP="00B1156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93"/>
              </w:tabs>
              <w:ind w:left="293" w:hanging="284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color w:val="000000"/>
                <w:sz w:val="24"/>
                <w:szCs w:val="24"/>
                <w:lang w:val="uk-UA"/>
              </w:rPr>
              <w:t>підвищення наукового рівня педагогічної технології виховання;   посилення педагогічної майстерності у здійсненні виховної роботи</w:t>
            </w: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61" w:rsidRPr="00B11561" w:rsidRDefault="00B11561" w:rsidP="00025BBB">
            <w:pPr>
              <w:shd w:val="clear" w:color="auto" w:fill="FFFFFF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B11561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23620" w:rsidRPr="00B11561" w:rsidRDefault="00423620">
      <w:pPr>
        <w:rPr>
          <w:rFonts w:ascii="Bookman Old Style" w:hAnsi="Bookman Old Style"/>
          <w:sz w:val="24"/>
          <w:szCs w:val="24"/>
        </w:rPr>
      </w:pPr>
    </w:p>
    <w:sectPr w:rsidR="00423620" w:rsidRPr="00B11561" w:rsidSect="00B11561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609"/>
    <w:multiLevelType w:val="hybridMultilevel"/>
    <w:tmpl w:val="FF7492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30775"/>
    <w:multiLevelType w:val="hybridMultilevel"/>
    <w:tmpl w:val="A3C2DE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57D47"/>
    <w:multiLevelType w:val="hybridMultilevel"/>
    <w:tmpl w:val="B5E6B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A24D1"/>
    <w:multiLevelType w:val="hybridMultilevel"/>
    <w:tmpl w:val="34168E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628FA"/>
    <w:multiLevelType w:val="hybridMultilevel"/>
    <w:tmpl w:val="853485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E1A5E"/>
    <w:multiLevelType w:val="hybridMultilevel"/>
    <w:tmpl w:val="56405C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4538B"/>
    <w:multiLevelType w:val="hybridMultilevel"/>
    <w:tmpl w:val="867E24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61"/>
    <w:rsid w:val="000633B6"/>
    <w:rsid w:val="00194954"/>
    <w:rsid w:val="0024278C"/>
    <w:rsid w:val="003B49F8"/>
    <w:rsid w:val="00423620"/>
    <w:rsid w:val="005E3CA2"/>
    <w:rsid w:val="008E3DFC"/>
    <w:rsid w:val="00B11561"/>
    <w:rsid w:val="00B813FF"/>
    <w:rsid w:val="00C56464"/>
    <w:rsid w:val="00C65B9A"/>
    <w:rsid w:val="00EC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2012-01-12T06:45:00Z</dcterms:created>
  <dcterms:modified xsi:type="dcterms:W3CDTF">2012-01-12T07:02:00Z</dcterms:modified>
</cp:coreProperties>
</file>